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824EC" w14:textId="2A529A0D" w:rsidR="00AD72F7" w:rsidRDefault="004C55F2" w:rsidP="00C5136E">
      <w:pPr>
        <w:pStyle w:val="Sinespaciado"/>
        <w:jc w:val="center"/>
        <w:rPr>
          <w:color w:val="00B0F0"/>
          <w:sz w:val="46"/>
          <w:szCs w:val="48"/>
        </w:rPr>
      </w:pPr>
      <w:r>
        <w:rPr>
          <w:color w:val="00B0F0"/>
          <w:sz w:val="46"/>
          <w:szCs w:val="48"/>
        </w:rPr>
        <w:t>Cuestionario</w:t>
      </w:r>
      <w:r w:rsidR="00027966" w:rsidRPr="006C6B00">
        <w:rPr>
          <w:color w:val="00B0F0"/>
          <w:sz w:val="46"/>
          <w:szCs w:val="48"/>
        </w:rPr>
        <w:t xml:space="preserve"> de</w:t>
      </w:r>
      <w:r w:rsidR="00C5136E" w:rsidRPr="006C6B00">
        <w:rPr>
          <w:color w:val="00B0F0"/>
          <w:sz w:val="46"/>
          <w:szCs w:val="48"/>
        </w:rPr>
        <w:t xml:space="preserve"> Evaluación</w:t>
      </w:r>
    </w:p>
    <w:p w14:paraId="3DECAC48" w14:textId="77777777" w:rsidR="00151562" w:rsidRPr="005B4245" w:rsidRDefault="00151562" w:rsidP="00C5136E">
      <w:pPr>
        <w:pStyle w:val="Sinespaciado"/>
        <w:jc w:val="center"/>
        <w:rPr>
          <w:b/>
          <w:bCs/>
          <w:color w:val="00B0F0"/>
          <w:sz w:val="46"/>
          <w:szCs w:val="48"/>
        </w:rPr>
      </w:pPr>
    </w:p>
    <w:p w14:paraId="1ABD0036" w14:textId="3D2A341E" w:rsidR="00151562" w:rsidRPr="005B4245" w:rsidRDefault="00992110" w:rsidP="005A75A0">
      <w:pPr>
        <w:rPr>
          <w:b/>
          <w:bCs/>
        </w:rPr>
      </w:pPr>
      <w:r w:rsidRPr="005B4245">
        <w:rPr>
          <w:b/>
          <w:bCs/>
        </w:rPr>
        <w:t>Instrucciones</w:t>
      </w:r>
      <w:r w:rsidR="00151562" w:rsidRPr="005B4245">
        <w:rPr>
          <w:b/>
          <w:bCs/>
        </w:rPr>
        <w:t xml:space="preserve"> para su realización:</w:t>
      </w:r>
    </w:p>
    <w:p w14:paraId="5037EF84" w14:textId="77777777" w:rsidR="005A75A0" w:rsidRDefault="00C5136E" w:rsidP="005A75A0">
      <w:pPr>
        <w:pStyle w:val="Prrafodelista"/>
        <w:numPr>
          <w:ilvl w:val="0"/>
          <w:numId w:val="2"/>
        </w:numPr>
        <w:jc w:val="both"/>
      </w:pPr>
      <w:r>
        <w:t xml:space="preserve">Anote </w:t>
      </w:r>
      <w:r w:rsidR="005A75A0">
        <w:t xml:space="preserve">en la siguiente tabla la respuesta seleccionada para cada pregunta.  </w:t>
      </w:r>
    </w:p>
    <w:p w14:paraId="6837CB2C" w14:textId="77777777" w:rsidR="005A75A0" w:rsidRDefault="005A75A0" w:rsidP="005A75A0">
      <w:pPr>
        <w:pStyle w:val="Prrafodelista"/>
        <w:numPr>
          <w:ilvl w:val="0"/>
          <w:numId w:val="2"/>
        </w:numPr>
        <w:jc w:val="both"/>
      </w:pPr>
      <w:r>
        <w:t xml:space="preserve">Solamente existe una opción correcta. </w:t>
      </w:r>
    </w:p>
    <w:p w14:paraId="076CB76C" w14:textId="65320510" w:rsidR="00C5136E" w:rsidRDefault="00F7789C" w:rsidP="005A75A0">
      <w:pPr>
        <w:pStyle w:val="Prrafodelista"/>
        <w:numPr>
          <w:ilvl w:val="0"/>
          <w:numId w:val="2"/>
        </w:numPr>
        <w:jc w:val="both"/>
      </w:pPr>
      <w:r>
        <w:t>L</w:t>
      </w:r>
      <w:r w:rsidR="005A75A0">
        <w:t>as respuestas en blanco ni suman ni restan. Las respuestas incorrectas no restan.</w:t>
      </w:r>
    </w:p>
    <w:p w14:paraId="7435F17C" w14:textId="6D57CB48" w:rsidR="005A75A0" w:rsidRDefault="005A75A0" w:rsidP="005A75A0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C135B7" w:rsidRPr="00C135B7" w14:paraId="02F9E210" w14:textId="77777777" w:rsidTr="00C135B7">
        <w:tc>
          <w:tcPr>
            <w:tcW w:w="1045" w:type="dxa"/>
          </w:tcPr>
          <w:p w14:paraId="7D3CA0B2" w14:textId="75A2F380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1</w:t>
            </w:r>
          </w:p>
        </w:tc>
        <w:tc>
          <w:tcPr>
            <w:tcW w:w="1045" w:type="dxa"/>
          </w:tcPr>
          <w:p w14:paraId="19EDD303" w14:textId="0764623A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2</w:t>
            </w:r>
          </w:p>
        </w:tc>
        <w:tc>
          <w:tcPr>
            <w:tcW w:w="1045" w:type="dxa"/>
          </w:tcPr>
          <w:p w14:paraId="53C4E7CA" w14:textId="3118EDC3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3</w:t>
            </w:r>
          </w:p>
        </w:tc>
        <w:tc>
          <w:tcPr>
            <w:tcW w:w="1045" w:type="dxa"/>
          </w:tcPr>
          <w:p w14:paraId="43FD1815" w14:textId="24662F81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4</w:t>
            </w:r>
          </w:p>
        </w:tc>
        <w:tc>
          <w:tcPr>
            <w:tcW w:w="1046" w:type="dxa"/>
          </w:tcPr>
          <w:p w14:paraId="5F91C674" w14:textId="7F391D49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5</w:t>
            </w:r>
          </w:p>
        </w:tc>
        <w:tc>
          <w:tcPr>
            <w:tcW w:w="1046" w:type="dxa"/>
          </w:tcPr>
          <w:p w14:paraId="76772E66" w14:textId="4D2566EA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6</w:t>
            </w:r>
          </w:p>
        </w:tc>
        <w:tc>
          <w:tcPr>
            <w:tcW w:w="1046" w:type="dxa"/>
          </w:tcPr>
          <w:p w14:paraId="553BEC39" w14:textId="2EEA0057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7</w:t>
            </w:r>
          </w:p>
        </w:tc>
        <w:tc>
          <w:tcPr>
            <w:tcW w:w="1046" w:type="dxa"/>
          </w:tcPr>
          <w:p w14:paraId="76E23992" w14:textId="621BE192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8</w:t>
            </w:r>
          </w:p>
        </w:tc>
        <w:tc>
          <w:tcPr>
            <w:tcW w:w="1046" w:type="dxa"/>
          </w:tcPr>
          <w:p w14:paraId="5FC78156" w14:textId="62A98151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9</w:t>
            </w:r>
          </w:p>
        </w:tc>
        <w:tc>
          <w:tcPr>
            <w:tcW w:w="1046" w:type="dxa"/>
          </w:tcPr>
          <w:p w14:paraId="03B99E48" w14:textId="06EBE7C3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10</w:t>
            </w:r>
          </w:p>
        </w:tc>
      </w:tr>
      <w:tr w:rsidR="00C135B7" w:rsidRPr="00C135B7" w14:paraId="47224809" w14:textId="77777777" w:rsidTr="00C135B7">
        <w:tc>
          <w:tcPr>
            <w:tcW w:w="1045" w:type="dxa"/>
          </w:tcPr>
          <w:p w14:paraId="4762323D" w14:textId="25E9B1E1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1D2E315F" w14:textId="1159C8B4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1028C083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066E2182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4A082961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6284E13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4347EE97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998FFD5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D9B5436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0AFA808D" w14:textId="77777777" w:rsidR="00C135B7" w:rsidRPr="00C135B7" w:rsidRDefault="00C135B7" w:rsidP="00C135B7">
            <w:pPr>
              <w:jc w:val="center"/>
            </w:pPr>
          </w:p>
        </w:tc>
      </w:tr>
    </w:tbl>
    <w:p w14:paraId="6214CF7A" w14:textId="25C5AF8E" w:rsidR="005A75A0" w:rsidRDefault="005A75A0" w:rsidP="002F3A2F"/>
    <w:p w14:paraId="2BEC9C99" w14:textId="77777777" w:rsidR="002F3A2F" w:rsidRDefault="002F3A2F" w:rsidP="002F3A2F"/>
    <w:p w14:paraId="59E148AB" w14:textId="14CB8B9C" w:rsidR="009E13D6" w:rsidRDefault="004523E7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  <w:r w:rsidRPr="004523E7">
        <w:rPr>
          <w:b/>
          <w:bCs/>
          <w:color w:val="00B0F0"/>
          <w:sz w:val="28"/>
          <w:szCs w:val="32"/>
        </w:rPr>
        <w:t xml:space="preserve">Operaciones comerciales en los Balcanes. </w:t>
      </w:r>
      <w:r w:rsidRPr="004523E7">
        <w:rPr>
          <w:b/>
          <w:bCs/>
          <w:color w:val="00B0F0"/>
          <w:sz w:val="28"/>
          <w:szCs w:val="32"/>
        </w:rPr>
        <w:cr/>
      </w:r>
    </w:p>
    <w:p w14:paraId="4E0DBF4B" w14:textId="77777777" w:rsidR="009E13D6" w:rsidRPr="00521CBB" w:rsidRDefault="009E13D6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043CB322" w14:textId="5171B4C2" w:rsidR="004523E7" w:rsidRPr="004523E7" w:rsidRDefault="004523E7" w:rsidP="004523E7">
      <w:pPr>
        <w:rPr>
          <w:b/>
          <w:bCs/>
        </w:rPr>
      </w:pPr>
      <w:r w:rsidRPr="004523E7">
        <w:rPr>
          <w:b/>
          <w:bCs/>
        </w:rPr>
        <w:t xml:space="preserve">1. </w:t>
      </w:r>
      <w:r w:rsidR="00BE7CA2">
        <w:rPr>
          <w:b/>
          <w:bCs/>
        </w:rPr>
        <w:t>¿</w:t>
      </w:r>
      <w:r w:rsidRPr="004523E7">
        <w:rPr>
          <w:b/>
          <w:bCs/>
        </w:rPr>
        <w:t>Hay una integración de los Balcanes en Europa</w:t>
      </w:r>
      <w:r w:rsidR="00BE7CA2">
        <w:rPr>
          <w:b/>
          <w:bCs/>
        </w:rPr>
        <w:t>?</w:t>
      </w:r>
    </w:p>
    <w:p w14:paraId="27B0D155" w14:textId="77777777" w:rsidR="004523E7" w:rsidRPr="004523E7" w:rsidRDefault="004523E7" w:rsidP="004523E7">
      <w:pPr>
        <w:ind w:left="708"/>
      </w:pPr>
      <w:r w:rsidRPr="004523E7">
        <w:t>a.-Sí, de todos los países de los Balcanes Occidentales</w:t>
      </w:r>
    </w:p>
    <w:p w14:paraId="455B6346" w14:textId="6132CD9E" w:rsidR="004523E7" w:rsidRPr="004523E7" w:rsidRDefault="004523E7" w:rsidP="004523E7">
      <w:pPr>
        <w:ind w:left="708"/>
      </w:pPr>
      <w:r w:rsidRPr="004523E7">
        <w:t>b.-Aún no hay un</w:t>
      </w:r>
      <w:r w:rsidR="00864002">
        <w:t>a</w:t>
      </w:r>
      <w:r w:rsidRPr="004523E7">
        <w:t xml:space="preserve"> cohesión</w:t>
      </w:r>
    </w:p>
    <w:p w14:paraId="5DFC5383" w14:textId="77777777" w:rsidR="004523E7" w:rsidRPr="004523E7" w:rsidRDefault="004523E7" w:rsidP="004523E7">
      <w:pPr>
        <w:ind w:left="708"/>
      </w:pPr>
      <w:r w:rsidRPr="004523E7">
        <w:t>c.-Sólo en los casos de Eslovenia y Croacia</w:t>
      </w:r>
    </w:p>
    <w:p w14:paraId="341CB5B0" w14:textId="233B4504" w:rsidR="004523E7" w:rsidRDefault="004523E7" w:rsidP="004523E7">
      <w:pPr>
        <w:ind w:left="708"/>
      </w:pPr>
      <w:r w:rsidRPr="004523E7">
        <w:t xml:space="preserve">d.-Ninguna de las respuestas  </w:t>
      </w:r>
    </w:p>
    <w:p w14:paraId="33D37D7A" w14:textId="53816EB0" w:rsidR="004523E7" w:rsidRDefault="004523E7" w:rsidP="004523E7">
      <w:pPr>
        <w:ind w:left="708"/>
      </w:pPr>
    </w:p>
    <w:p w14:paraId="55797674" w14:textId="40A14587" w:rsidR="004523E7" w:rsidRPr="004523E7" w:rsidRDefault="004523E7" w:rsidP="004523E7">
      <w:pPr>
        <w:rPr>
          <w:b/>
          <w:bCs/>
        </w:rPr>
      </w:pPr>
      <w:r w:rsidRPr="004523E7">
        <w:rPr>
          <w:b/>
          <w:bCs/>
        </w:rPr>
        <w:t>2. ¿Qué papel juegan en el negocio internacional las etnias del país destino?</w:t>
      </w:r>
    </w:p>
    <w:p w14:paraId="2FC23481" w14:textId="77777777" w:rsidR="004523E7" w:rsidRPr="004523E7" w:rsidRDefault="004523E7" w:rsidP="004523E7">
      <w:pPr>
        <w:ind w:left="708"/>
      </w:pPr>
      <w:r w:rsidRPr="004523E7">
        <w:t>a.-Es fundamental conocer la composición de la población</w:t>
      </w:r>
    </w:p>
    <w:p w14:paraId="48651613" w14:textId="77777777" w:rsidR="004523E7" w:rsidRPr="004523E7" w:rsidRDefault="004523E7" w:rsidP="004523E7">
      <w:pPr>
        <w:ind w:left="708"/>
      </w:pPr>
      <w:r w:rsidRPr="004523E7">
        <w:t xml:space="preserve">b.-Es un tema poco trascendental, ocupa un segundo plano </w:t>
      </w:r>
    </w:p>
    <w:p w14:paraId="690CAF3E" w14:textId="05F53552" w:rsidR="004523E7" w:rsidRPr="004523E7" w:rsidRDefault="004523E7" w:rsidP="004523E7">
      <w:pPr>
        <w:ind w:left="708"/>
      </w:pPr>
      <w:r w:rsidRPr="004523E7">
        <w:t>c.-Es</w:t>
      </w:r>
      <w:r w:rsidR="00864002">
        <w:t>,</w:t>
      </w:r>
      <w:r w:rsidRPr="004523E7">
        <w:t xml:space="preserve"> junto a la religión y la historia, uno de los factores más importantes</w:t>
      </w:r>
    </w:p>
    <w:p w14:paraId="26ABBD49" w14:textId="15B0E1DE" w:rsidR="004523E7" w:rsidRDefault="004523E7" w:rsidP="004523E7">
      <w:pPr>
        <w:ind w:left="708"/>
      </w:pPr>
      <w:r w:rsidRPr="004523E7">
        <w:t>d.-Las respuesta a y c son correctas</w:t>
      </w:r>
    </w:p>
    <w:p w14:paraId="3DD5AC0F" w14:textId="77777777" w:rsidR="004523E7" w:rsidRDefault="004523E7" w:rsidP="004523E7">
      <w:pPr>
        <w:ind w:left="708"/>
      </w:pPr>
    </w:p>
    <w:p w14:paraId="04D96E8E" w14:textId="77777777" w:rsidR="004523E7" w:rsidRPr="004523E7" w:rsidRDefault="004523E7" w:rsidP="004523E7">
      <w:pPr>
        <w:rPr>
          <w:b/>
          <w:bCs/>
        </w:rPr>
      </w:pPr>
      <w:r w:rsidRPr="004523E7">
        <w:rPr>
          <w:b/>
          <w:bCs/>
        </w:rPr>
        <w:t>3. Principal socio comercial de los Balcanes</w:t>
      </w:r>
    </w:p>
    <w:p w14:paraId="2472FEB3" w14:textId="77777777" w:rsidR="004523E7" w:rsidRPr="004523E7" w:rsidRDefault="004523E7" w:rsidP="004523E7">
      <w:pPr>
        <w:ind w:left="708"/>
      </w:pPr>
      <w:r w:rsidRPr="004523E7">
        <w:t>a.-Asia</w:t>
      </w:r>
    </w:p>
    <w:p w14:paraId="6AA1ECF2" w14:textId="77777777" w:rsidR="004523E7" w:rsidRPr="004523E7" w:rsidRDefault="004523E7" w:rsidP="004523E7">
      <w:pPr>
        <w:ind w:left="708"/>
      </w:pPr>
      <w:r w:rsidRPr="004523E7">
        <w:t>b.-La Unión Europea</w:t>
      </w:r>
    </w:p>
    <w:p w14:paraId="610BEA89" w14:textId="77777777" w:rsidR="004523E7" w:rsidRPr="004523E7" w:rsidRDefault="004523E7" w:rsidP="004523E7">
      <w:pPr>
        <w:ind w:left="708"/>
      </w:pPr>
      <w:r w:rsidRPr="004523E7">
        <w:t>c.-Sus operaciones de comercio exterior son reducidas</w:t>
      </w:r>
    </w:p>
    <w:p w14:paraId="213175D1" w14:textId="49368DF2" w:rsidR="004523E7" w:rsidRDefault="004523E7" w:rsidP="004523E7">
      <w:pPr>
        <w:ind w:left="708"/>
      </w:pPr>
      <w:r w:rsidRPr="004523E7">
        <w:t>d.-Solo comercializan dentro de la región</w:t>
      </w:r>
    </w:p>
    <w:p w14:paraId="559B9382" w14:textId="77777777" w:rsidR="007751D2" w:rsidRDefault="007751D2" w:rsidP="004523E7">
      <w:pPr>
        <w:ind w:left="708"/>
      </w:pPr>
    </w:p>
    <w:p w14:paraId="63070DD8" w14:textId="77777777" w:rsidR="004523E7" w:rsidRPr="004523E7" w:rsidRDefault="004523E7" w:rsidP="004523E7">
      <w:pPr>
        <w:rPr>
          <w:b/>
          <w:bCs/>
        </w:rPr>
      </w:pPr>
      <w:r w:rsidRPr="004523E7">
        <w:rPr>
          <w:b/>
          <w:bCs/>
        </w:rPr>
        <w:t xml:space="preserve">4. Países con mayor desarrollo en la región </w:t>
      </w:r>
    </w:p>
    <w:p w14:paraId="20AAF73B" w14:textId="447DC648" w:rsidR="004523E7" w:rsidRPr="004523E7" w:rsidRDefault="00A11F96" w:rsidP="004523E7">
      <w:pPr>
        <w:ind w:left="708"/>
      </w:pPr>
      <w:r>
        <w:t>a</w:t>
      </w:r>
      <w:r w:rsidR="004523E7" w:rsidRPr="004523E7">
        <w:t>.-Macedonia, Kosovo y Bulgaria</w:t>
      </w:r>
    </w:p>
    <w:p w14:paraId="59DB4B27" w14:textId="508239F7" w:rsidR="004523E7" w:rsidRPr="004523E7" w:rsidRDefault="00A11F96" w:rsidP="004523E7">
      <w:pPr>
        <w:ind w:left="708"/>
      </w:pPr>
      <w:r>
        <w:t>b</w:t>
      </w:r>
      <w:r w:rsidR="004523E7" w:rsidRPr="004523E7">
        <w:t>.-Serbia, Montenegro y Albania</w:t>
      </w:r>
    </w:p>
    <w:p w14:paraId="4CDF0443" w14:textId="77777777" w:rsidR="004523E7" w:rsidRPr="004523E7" w:rsidRDefault="004523E7" w:rsidP="004523E7">
      <w:pPr>
        <w:ind w:left="708"/>
      </w:pPr>
      <w:r w:rsidRPr="004523E7">
        <w:lastRenderedPageBreak/>
        <w:t>c.-Solo Eslovenia que opera con euros goza de crecimiento</w:t>
      </w:r>
    </w:p>
    <w:p w14:paraId="22B36A2A" w14:textId="245178D6" w:rsidR="004523E7" w:rsidRDefault="004523E7" w:rsidP="004523E7">
      <w:pPr>
        <w:ind w:left="708"/>
      </w:pPr>
      <w:r w:rsidRPr="004523E7">
        <w:t>d.-La región está estancada</w:t>
      </w:r>
    </w:p>
    <w:p w14:paraId="6495653C" w14:textId="5259912D" w:rsidR="004523E7" w:rsidRDefault="004523E7" w:rsidP="004523E7">
      <w:pPr>
        <w:ind w:left="708"/>
      </w:pPr>
    </w:p>
    <w:p w14:paraId="33E8785C" w14:textId="77777777" w:rsidR="004523E7" w:rsidRPr="004523E7" w:rsidRDefault="004523E7" w:rsidP="004523E7">
      <w:pPr>
        <w:rPr>
          <w:b/>
          <w:bCs/>
        </w:rPr>
      </w:pPr>
      <w:r w:rsidRPr="004523E7">
        <w:rPr>
          <w:b/>
          <w:bCs/>
        </w:rPr>
        <w:t>5. Los usuarios de este mercado compran online con frecuencia</w:t>
      </w:r>
    </w:p>
    <w:p w14:paraId="785E3CD5" w14:textId="77777777" w:rsidR="004523E7" w:rsidRPr="004523E7" w:rsidRDefault="004523E7" w:rsidP="004523E7">
      <w:pPr>
        <w:ind w:left="708"/>
      </w:pPr>
      <w:r w:rsidRPr="004523E7">
        <w:t>a.-Es correcto</w:t>
      </w:r>
    </w:p>
    <w:p w14:paraId="5250A84C" w14:textId="77777777" w:rsidR="004523E7" w:rsidRPr="004523E7" w:rsidRDefault="004523E7" w:rsidP="004523E7">
      <w:pPr>
        <w:ind w:left="708"/>
      </w:pPr>
      <w:r w:rsidRPr="004523E7">
        <w:t>b.-Es falso</w:t>
      </w:r>
    </w:p>
    <w:p w14:paraId="7B553B41" w14:textId="77777777" w:rsidR="004523E7" w:rsidRPr="004523E7" w:rsidRDefault="004523E7" w:rsidP="004523E7">
      <w:pPr>
        <w:ind w:left="708"/>
      </w:pPr>
      <w:r w:rsidRPr="004523E7">
        <w:t>c.-En Balcanes existe una marcada brecha digital</w:t>
      </w:r>
    </w:p>
    <w:p w14:paraId="0FCF300A" w14:textId="3E893F05" w:rsidR="004523E7" w:rsidRDefault="004523E7" w:rsidP="004523E7">
      <w:pPr>
        <w:ind w:left="708"/>
      </w:pPr>
      <w:r w:rsidRPr="004523E7">
        <w:t>d.-Las respuestas b y c son correctas</w:t>
      </w:r>
    </w:p>
    <w:p w14:paraId="324372C4" w14:textId="60969BC6" w:rsidR="004523E7" w:rsidRDefault="004523E7" w:rsidP="004523E7">
      <w:pPr>
        <w:ind w:left="708"/>
      </w:pPr>
    </w:p>
    <w:p w14:paraId="06CD6860" w14:textId="22F2BA64" w:rsidR="004523E7" w:rsidRPr="004523E7" w:rsidRDefault="004523E7" w:rsidP="004523E7">
      <w:pPr>
        <w:rPr>
          <w:b/>
          <w:bCs/>
        </w:rPr>
      </w:pPr>
      <w:r w:rsidRPr="004523E7">
        <w:rPr>
          <w:b/>
          <w:bCs/>
        </w:rPr>
        <w:t xml:space="preserve">6. </w:t>
      </w:r>
      <w:r w:rsidR="00B528DA">
        <w:rPr>
          <w:b/>
          <w:bCs/>
        </w:rPr>
        <w:t>¿</w:t>
      </w:r>
      <w:r w:rsidRPr="004523E7">
        <w:rPr>
          <w:b/>
          <w:bCs/>
        </w:rPr>
        <w:t>Por</w:t>
      </w:r>
      <w:r w:rsidR="00B528DA">
        <w:rPr>
          <w:b/>
          <w:bCs/>
        </w:rPr>
        <w:t xml:space="preserve"> </w:t>
      </w:r>
      <w:r w:rsidRPr="004523E7">
        <w:rPr>
          <w:b/>
          <w:bCs/>
        </w:rPr>
        <w:t>qué Balcanes es llamada «la despensa de Europa»?</w:t>
      </w:r>
    </w:p>
    <w:p w14:paraId="1129D630" w14:textId="3ADC47FD" w:rsidR="004523E7" w:rsidRPr="004523E7" w:rsidRDefault="004523E7" w:rsidP="004523E7">
      <w:pPr>
        <w:ind w:left="708"/>
      </w:pPr>
      <w:r w:rsidRPr="004523E7">
        <w:t>a.-Empresas centro europeas tienen centros de producción en la región.</w:t>
      </w:r>
    </w:p>
    <w:p w14:paraId="0D0AA278" w14:textId="77777777" w:rsidR="004523E7" w:rsidRPr="004523E7" w:rsidRDefault="004523E7" w:rsidP="004523E7">
      <w:pPr>
        <w:ind w:left="708"/>
      </w:pPr>
      <w:r w:rsidRPr="004523E7">
        <w:t>b.-El sector agrícola de Balcanes es muy competitivo</w:t>
      </w:r>
    </w:p>
    <w:p w14:paraId="6C077D74" w14:textId="77777777" w:rsidR="004523E7" w:rsidRPr="004523E7" w:rsidRDefault="004523E7" w:rsidP="004523E7">
      <w:pPr>
        <w:ind w:left="708"/>
      </w:pPr>
      <w:r w:rsidRPr="004523E7">
        <w:t>c.-Empresas de relevancia internacional operan con proveedores de esta área?</w:t>
      </w:r>
    </w:p>
    <w:p w14:paraId="7664BD41" w14:textId="7354092F" w:rsidR="004523E7" w:rsidRDefault="004523E7" w:rsidP="004523E7">
      <w:pPr>
        <w:ind w:left="708"/>
      </w:pPr>
      <w:r w:rsidRPr="004523E7">
        <w:t>d.-Las respuestas a y c son correctas</w:t>
      </w:r>
    </w:p>
    <w:p w14:paraId="79F14628" w14:textId="381D76ED" w:rsidR="004523E7" w:rsidRDefault="004523E7" w:rsidP="004523E7">
      <w:pPr>
        <w:ind w:left="708"/>
      </w:pPr>
    </w:p>
    <w:p w14:paraId="454A9801" w14:textId="77777777" w:rsidR="004523E7" w:rsidRPr="004523E7" w:rsidRDefault="004523E7" w:rsidP="004523E7">
      <w:pPr>
        <w:rPr>
          <w:b/>
          <w:bCs/>
        </w:rPr>
      </w:pPr>
      <w:r w:rsidRPr="004523E7">
        <w:rPr>
          <w:b/>
          <w:bCs/>
        </w:rPr>
        <w:t>7. ¿Qué se persigue con los acuerdos AEA en WB?</w:t>
      </w:r>
    </w:p>
    <w:p w14:paraId="59B64B15" w14:textId="77777777" w:rsidR="004523E7" w:rsidRPr="004523E7" w:rsidRDefault="004523E7" w:rsidP="004523E7">
      <w:pPr>
        <w:ind w:left="708"/>
      </w:pPr>
      <w:r w:rsidRPr="004523E7">
        <w:t>a.-Conseguir la estabilidad en la región</w:t>
      </w:r>
    </w:p>
    <w:p w14:paraId="416B53F9" w14:textId="77777777" w:rsidR="004523E7" w:rsidRPr="004523E7" w:rsidRDefault="004523E7" w:rsidP="004523E7">
      <w:pPr>
        <w:ind w:left="708"/>
      </w:pPr>
      <w:r w:rsidRPr="004523E7">
        <w:t>b.-Mantener la democracia, el Estado de derecho y respetar las minoría</w:t>
      </w:r>
    </w:p>
    <w:p w14:paraId="4D814E26" w14:textId="77777777" w:rsidR="004523E7" w:rsidRPr="004523E7" w:rsidRDefault="004523E7" w:rsidP="004523E7">
      <w:pPr>
        <w:ind w:left="708"/>
      </w:pPr>
      <w:r w:rsidRPr="004523E7">
        <w:t>c.-Promover la economía</w:t>
      </w:r>
    </w:p>
    <w:p w14:paraId="749FE7B6" w14:textId="4AD43AD8" w:rsidR="004523E7" w:rsidRDefault="004523E7" w:rsidP="004523E7">
      <w:pPr>
        <w:ind w:left="708"/>
      </w:pPr>
      <w:r w:rsidRPr="004523E7">
        <w:t>d.-Todas las respuestas anteriores son correctas</w:t>
      </w:r>
    </w:p>
    <w:p w14:paraId="4AE24390" w14:textId="6546D602" w:rsidR="004523E7" w:rsidRDefault="004523E7" w:rsidP="004523E7">
      <w:pPr>
        <w:ind w:left="708"/>
      </w:pPr>
    </w:p>
    <w:p w14:paraId="7D45C247" w14:textId="77777777" w:rsidR="004523E7" w:rsidRPr="004523E7" w:rsidRDefault="004523E7" w:rsidP="004523E7">
      <w:pPr>
        <w:rPr>
          <w:b/>
          <w:bCs/>
        </w:rPr>
      </w:pPr>
      <w:r w:rsidRPr="004523E7">
        <w:rPr>
          <w:b/>
          <w:bCs/>
        </w:rPr>
        <w:t>8. Se recomienda acudir a consultores especializados de forma previa a una misión comercial</w:t>
      </w:r>
    </w:p>
    <w:p w14:paraId="783B0A36" w14:textId="77777777" w:rsidR="004523E7" w:rsidRPr="004523E7" w:rsidRDefault="004523E7" w:rsidP="004523E7">
      <w:pPr>
        <w:ind w:left="708"/>
      </w:pPr>
      <w:r w:rsidRPr="004523E7">
        <w:t>a.-Es correcto</w:t>
      </w:r>
    </w:p>
    <w:p w14:paraId="0C03B387" w14:textId="77777777" w:rsidR="004523E7" w:rsidRPr="004523E7" w:rsidRDefault="004523E7" w:rsidP="004523E7">
      <w:pPr>
        <w:ind w:left="708"/>
      </w:pPr>
      <w:r w:rsidRPr="004523E7">
        <w:t>b.-No es necesario</w:t>
      </w:r>
    </w:p>
    <w:p w14:paraId="050B09E7" w14:textId="77777777" w:rsidR="004523E7" w:rsidRPr="004523E7" w:rsidRDefault="004523E7" w:rsidP="004523E7">
      <w:pPr>
        <w:ind w:left="708"/>
      </w:pPr>
      <w:r w:rsidRPr="004523E7">
        <w:t>c.-Sólo si se trata de una operación de venta</w:t>
      </w:r>
    </w:p>
    <w:p w14:paraId="13879DD1" w14:textId="0D3F7002" w:rsidR="004523E7" w:rsidRDefault="004523E7" w:rsidP="004523E7">
      <w:pPr>
        <w:ind w:left="708"/>
      </w:pPr>
      <w:r w:rsidRPr="004523E7">
        <w:t>d.-Excepto en Eslovenia</w:t>
      </w:r>
    </w:p>
    <w:p w14:paraId="4A2DD6DD" w14:textId="77777777" w:rsidR="004523E7" w:rsidRPr="004523E7" w:rsidRDefault="004523E7" w:rsidP="004523E7">
      <w:pPr>
        <w:rPr>
          <w:b/>
          <w:bCs/>
        </w:rPr>
      </w:pPr>
      <w:r w:rsidRPr="004523E7">
        <w:rPr>
          <w:b/>
          <w:bCs/>
        </w:rPr>
        <w:t>9. Es fundamental realizar las acciones comerciales en el idioma del país</w:t>
      </w:r>
    </w:p>
    <w:p w14:paraId="5B98B1A1" w14:textId="77777777" w:rsidR="004523E7" w:rsidRPr="004523E7" w:rsidRDefault="004523E7" w:rsidP="004523E7">
      <w:pPr>
        <w:ind w:left="708"/>
      </w:pPr>
      <w:r w:rsidRPr="004523E7">
        <w:t>a.-Es correcto</w:t>
      </w:r>
    </w:p>
    <w:p w14:paraId="0BE3430F" w14:textId="77777777" w:rsidR="004523E7" w:rsidRPr="004523E7" w:rsidRDefault="004523E7" w:rsidP="004523E7">
      <w:pPr>
        <w:ind w:left="708"/>
      </w:pPr>
      <w:r w:rsidRPr="004523E7">
        <w:t>b.- No es importante</w:t>
      </w:r>
    </w:p>
    <w:p w14:paraId="28905A90" w14:textId="77777777" w:rsidR="004523E7" w:rsidRPr="004523E7" w:rsidRDefault="004523E7" w:rsidP="004523E7">
      <w:pPr>
        <w:ind w:left="708"/>
      </w:pPr>
      <w:r w:rsidRPr="004523E7">
        <w:t>c.-Están acostumbrados a negociar en otros idiomas</w:t>
      </w:r>
    </w:p>
    <w:p w14:paraId="44EEFE0F" w14:textId="2BF455E4" w:rsidR="004523E7" w:rsidRDefault="004523E7" w:rsidP="004523E7">
      <w:pPr>
        <w:ind w:left="708"/>
      </w:pPr>
      <w:r w:rsidRPr="004523E7">
        <w:t>d.-Depende de qué mercado se trate</w:t>
      </w:r>
    </w:p>
    <w:p w14:paraId="578FD8C7" w14:textId="447C3909" w:rsidR="004523E7" w:rsidRDefault="004523E7" w:rsidP="004523E7">
      <w:pPr>
        <w:ind w:left="708"/>
      </w:pPr>
    </w:p>
    <w:p w14:paraId="12453059" w14:textId="77777777" w:rsidR="00E9729E" w:rsidRDefault="00E9729E" w:rsidP="004523E7">
      <w:pPr>
        <w:ind w:left="708"/>
      </w:pPr>
    </w:p>
    <w:p w14:paraId="035C14B1" w14:textId="77777777" w:rsidR="004523E7" w:rsidRPr="004523E7" w:rsidRDefault="004523E7" w:rsidP="004523E7">
      <w:pPr>
        <w:rPr>
          <w:b/>
          <w:bCs/>
        </w:rPr>
      </w:pPr>
      <w:r w:rsidRPr="004523E7">
        <w:rPr>
          <w:b/>
          <w:bCs/>
        </w:rPr>
        <w:lastRenderedPageBreak/>
        <w:t>10. Es frecuente volar a otro país fronterizo con el país en el que desarrollaré la misión comercial/prospección</w:t>
      </w:r>
    </w:p>
    <w:p w14:paraId="7E928D0F" w14:textId="77777777" w:rsidR="004523E7" w:rsidRPr="004523E7" w:rsidRDefault="004523E7" w:rsidP="004523E7">
      <w:pPr>
        <w:ind w:left="708"/>
      </w:pPr>
      <w:r w:rsidRPr="004523E7">
        <w:t>a.-Sí, es frecuente.</w:t>
      </w:r>
    </w:p>
    <w:p w14:paraId="573A7295" w14:textId="77777777" w:rsidR="004523E7" w:rsidRPr="004523E7" w:rsidRDefault="004523E7" w:rsidP="004523E7">
      <w:pPr>
        <w:ind w:left="708"/>
      </w:pPr>
      <w:r w:rsidRPr="004523E7">
        <w:t>b.- Es frecuente y además es una ocasión excelente para prospectar un nuevo mercado</w:t>
      </w:r>
    </w:p>
    <w:p w14:paraId="784A9AF6" w14:textId="77777777" w:rsidR="004523E7" w:rsidRPr="004523E7" w:rsidRDefault="004523E7" w:rsidP="004523E7">
      <w:pPr>
        <w:ind w:left="708"/>
      </w:pPr>
      <w:r w:rsidRPr="004523E7">
        <w:t>c.-No es frecuente ya que implica gastos adicionales</w:t>
      </w:r>
    </w:p>
    <w:p w14:paraId="6127D197" w14:textId="77777777" w:rsidR="004523E7" w:rsidRPr="004523E7" w:rsidRDefault="004523E7" w:rsidP="004523E7">
      <w:pPr>
        <w:ind w:left="708"/>
      </w:pPr>
      <w:r w:rsidRPr="004523E7">
        <w:t>d.-Ninguna respuesta anterior es correcta</w:t>
      </w:r>
    </w:p>
    <w:p w14:paraId="6CA4F9F0" w14:textId="77777777" w:rsidR="004523E7" w:rsidRDefault="004523E7" w:rsidP="004523E7"/>
    <w:p w14:paraId="443CC368" w14:textId="6A214E09" w:rsidR="004523E7" w:rsidRDefault="004523E7" w:rsidP="004523E7">
      <w:pPr>
        <w:ind w:left="1416"/>
      </w:pPr>
    </w:p>
    <w:p w14:paraId="1ABBA6A2" w14:textId="77777777" w:rsidR="004523E7" w:rsidRPr="004523E7" w:rsidRDefault="004523E7" w:rsidP="004523E7"/>
    <w:p w14:paraId="55B8AEED" w14:textId="77777777" w:rsidR="004523E7" w:rsidRPr="004523E7" w:rsidRDefault="004523E7" w:rsidP="004523E7">
      <w:pPr>
        <w:ind w:left="708"/>
      </w:pPr>
    </w:p>
    <w:p w14:paraId="698CFDBD" w14:textId="77777777" w:rsidR="004523E7" w:rsidRPr="004523E7" w:rsidRDefault="004523E7" w:rsidP="004523E7"/>
    <w:p w14:paraId="5D682874" w14:textId="77777777" w:rsidR="004523E7" w:rsidRPr="004523E7" w:rsidRDefault="004523E7" w:rsidP="004523E7"/>
    <w:p w14:paraId="0CE2DB37" w14:textId="77777777" w:rsidR="004523E7" w:rsidRPr="004523E7" w:rsidRDefault="004523E7" w:rsidP="004523E7"/>
    <w:p w14:paraId="51235825" w14:textId="77777777" w:rsidR="004523E7" w:rsidRPr="004523E7" w:rsidRDefault="004523E7" w:rsidP="004523E7"/>
    <w:p w14:paraId="4CF0563A" w14:textId="77777777" w:rsidR="004523E7" w:rsidRPr="004523E7" w:rsidRDefault="004523E7" w:rsidP="004523E7"/>
    <w:p w14:paraId="4E7C42DB" w14:textId="77777777" w:rsidR="004523E7" w:rsidRPr="004523E7" w:rsidRDefault="004523E7" w:rsidP="004523E7"/>
    <w:p w14:paraId="278026B6" w14:textId="77777777" w:rsidR="004523E7" w:rsidRPr="004523E7" w:rsidRDefault="004523E7" w:rsidP="004523E7"/>
    <w:p w14:paraId="7EC4E4CE" w14:textId="59F28100" w:rsidR="00AD72F7" w:rsidRPr="00AD72F7" w:rsidRDefault="00AD72F7" w:rsidP="004523E7"/>
    <w:sectPr w:rsidR="00AD72F7" w:rsidRPr="00AD72F7" w:rsidSect="00C5761F">
      <w:headerReference w:type="default" r:id="rId8"/>
      <w:footerReference w:type="default" r:id="rId9"/>
      <w:pgSz w:w="11906" w:h="16838"/>
      <w:pgMar w:top="1538" w:right="720" w:bottom="993" w:left="720" w:header="708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DC2BE" w14:textId="77777777" w:rsidR="003F1EA1" w:rsidRDefault="003F1EA1" w:rsidP="00C5761F">
      <w:pPr>
        <w:spacing w:after="0" w:line="240" w:lineRule="auto"/>
      </w:pPr>
      <w:r>
        <w:separator/>
      </w:r>
    </w:p>
  </w:endnote>
  <w:endnote w:type="continuationSeparator" w:id="0">
    <w:p w14:paraId="1396A99E" w14:textId="77777777" w:rsidR="003F1EA1" w:rsidRDefault="003F1EA1" w:rsidP="00C57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ion">
    <w:panose1 w:val="00000000000000000000"/>
    <w:charset w:val="00"/>
    <w:family w:val="modern"/>
    <w:notTrueType/>
    <w:pitch w:val="variable"/>
    <w:sig w:usb0="A000002F" w:usb1="4000204B" w:usb2="00000000" w:usb3="00000000" w:csb0="00000093" w:csb1="00000000"/>
  </w:font>
  <w:font w:name="Alice">
    <w:panose1 w:val="000005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A46B" w14:textId="6DF8085A" w:rsidR="00C5761F" w:rsidRDefault="00C5761F" w:rsidP="00C5761F">
    <w:pPr>
      <w:pStyle w:val="Piedepgina"/>
      <w:tabs>
        <w:tab w:val="clear" w:pos="4252"/>
        <w:tab w:val="clear" w:pos="8504"/>
        <w:tab w:val="left" w:pos="214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D966C4" wp14:editId="6E48410C">
              <wp:simplePos x="0" y="0"/>
              <wp:positionH relativeFrom="column">
                <wp:posOffset>0</wp:posOffset>
              </wp:positionH>
              <wp:positionV relativeFrom="paragraph">
                <wp:posOffset>83017</wp:posOffset>
              </wp:positionV>
              <wp:extent cx="6659592" cy="0"/>
              <wp:effectExtent l="0" t="0" r="0" b="0"/>
              <wp:wrapNone/>
              <wp:docPr id="14" name="Conector rec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9592" cy="0"/>
                      </a:xfrm>
                      <a:prstGeom prst="line">
                        <a:avLst/>
                      </a:prstGeom>
                      <a:ln>
                        <a:solidFill>
                          <a:srgbClr val="5AAA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0DECCFA" id="Conector recto 1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55pt" to="524.4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" strokecolor="#5aaaf0"/>
          </w:pict>
        </mc:Fallback>
      </mc:AlternateContent>
    </w:r>
    <w:r>
      <w:tab/>
    </w:r>
  </w:p>
  <w:p w14:paraId="6C197283" w14:textId="542AFBFD" w:rsidR="00C5761F" w:rsidRPr="000E139C" w:rsidRDefault="00C5136E" w:rsidP="00C5761F">
    <w:pPr>
      <w:pStyle w:val="Piedepgina"/>
      <w:spacing w:line="276" w:lineRule="auto"/>
      <w:rPr>
        <w:rFonts w:ascii="Alice" w:hAnsi="Alice"/>
        <w:color w:val="5AAAF0"/>
        <w:lang w:val="en-US"/>
      </w:rPr>
    </w:pPr>
    <w:r>
      <w:rPr>
        <w:rFonts w:ascii="Alice" w:hAnsi="Alice"/>
        <w:color w:val="5AAAF0"/>
        <w:lang w:val="en-US"/>
      </w:rPr>
      <w:t xml:space="preserve">                                                                                                                                                                                           </w:t>
    </w:r>
    <w:r w:rsidRPr="00C5136E">
      <w:rPr>
        <w:rFonts w:ascii="Alice" w:hAnsi="Alice"/>
        <w:color w:val="5AAAF0"/>
        <w:lang w:val="en-US"/>
      </w:rPr>
      <w:fldChar w:fldCharType="begin"/>
    </w:r>
    <w:r w:rsidRPr="00C5136E">
      <w:rPr>
        <w:rFonts w:ascii="Alice" w:hAnsi="Alice"/>
        <w:color w:val="5AAAF0"/>
        <w:lang w:val="en-US"/>
      </w:rPr>
      <w:instrText>PAGE   \* MERGEFORMAT</w:instrText>
    </w:r>
    <w:r w:rsidRPr="00C5136E">
      <w:rPr>
        <w:rFonts w:ascii="Alice" w:hAnsi="Alice"/>
        <w:color w:val="5AAAF0"/>
        <w:lang w:val="en-US"/>
      </w:rPr>
      <w:fldChar w:fldCharType="separate"/>
    </w:r>
    <w:r w:rsidRPr="00C5136E">
      <w:rPr>
        <w:rFonts w:ascii="Alice" w:hAnsi="Alice"/>
        <w:color w:val="5AAAF0"/>
        <w:lang w:val="en-US"/>
      </w:rPr>
      <w:t>1</w:t>
    </w:r>
    <w:r w:rsidRPr="00C5136E">
      <w:rPr>
        <w:rFonts w:ascii="Alice" w:hAnsi="Alice"/>
        <w:color w:val="5AAAF0"/>
        <w:lang w:val="en-US"/>
      </w:rPr>
      <w:fldChar w:fldCharType="end"/>
    </w:r>
  </w:p>
  <w:p w14:paraId="7EC0F18A" w14:textId="148C767A" w:rsidR="00C5761F" w:rsidRPr="00CB291A" w:rsidRDefault="00C5761F" w:rsidP="00093BE1">
    <w:pPr>
      <w:pStyle w:val="Piedepgina"/>
      <w:rPr>
        <w:color w:val="5AAAF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936CB" w14:textId="77777777" w:rsidR="003F1EA1" w:rsidRDefault="003F1EA1" w:rsidP="00C5761F">
      <w:pPr>
        <w:spacing w:after="0" w:line="240" w:lineRule="auto"/>
      </w:pPr>
      <w:r>
        <w:separator/>
      </w:r>
    </w:p>
  </w:footnote>
  <w:footnote w:type="continuationSeparator" w:id="0">
    <w:p w14:paraId="17743E74" w14:textId="77777777" w:rsidR="003F1EA1" w:rsidRDefault="003F1EA1" w:rsidP="00C57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DF96D" w14:textId="77777777" w:rsidR="00C5761F" w:rsidRDefault="00C5761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7B9E68" wp14:editId="7878C2E3">
          <wp:simplePos x="0" y="0"/>
          <wp:positionH relativeFrom="column">
            <wp:posOffset>5285476</wp:posOffset>
          </wp:positionH>
          <wp:positionV relativeFrom="paragraph">
            <wp:posOffset>-258768</wp:posOffset>
          </wp:positionV>
          <wp:extent cx="1347902" cy="730904"/>
          <wp:effectExtent l="0" t="0" r="5080" b="0"/>
          <wp:wrapNone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902" cy="730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1D85"/>
    <w:multiLevelType w:val="hybridMultilevel"/>
    <w:tmpl w:val="40987FA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9565CE"/>
    <w:multiLevelType w:val="hybridMultilevel"/>
    <w:tmpl w:val="BA909B0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A62FD4"/>
    <w:multiLevelType w:val="hybridMultilevel"/>
    <w:tmpl w:val="1B20DE7C"/>
    <w:lvl w:ilvl="0" w:tplc="1272F9F0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136FAE"/>
    <w:multiLevelType w:val="hybridMultilevel"/>
    <w:tmpl w:val="8CC61B8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432BAE"/>
    <w:multiLevelType w:val="hybridMultilevel"/>
    <w:tmpl w:val="4E0442EA"/>
    <w:lvl w:ilvl="0" w:tplc="C6ECF5EE">
      <w:start w:val="1"/>
      <w:numFmt w:val="lowerLetter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E95B81"/>
    <w:multiLevelType w:val="hybridMultilevel"/>
    <w:tmpl w:val="263C59B2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AE752DA"/>
    <w:multiLevelType w:val="hybridMultilevel"/>
    <w:tmpl w:val="ABA2D87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0B0E15"/>
    <w:multiLevelType w:val="hybridMultilevel"/>
    <w:tmpl w:val="B81476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07C4D"/>
    <w:multiLevelType w:val="hybridMultilevel"/>
    <w:tmpl w:val="A2483E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A6F0C"/>
    <w:multiLevelType w:val="hybridMultilevel"/>
    <w:tmpl w:val="E1A27F2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7E702DF"/>
    <w:multiLevelType w:val="hybridMultilevel"/>
    <w:tmpl w:val="BC26A05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1DF72B5"/>
    <w:multiLevelType w:val="hybridMultilevel"/>
    <w:tmpl w:val="BE8A45D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C1B1EB4"/>
    <w:multiLevelType w:val="hybridMultilevel"/>
    <w:tmpl w:val="71925F30"/>
    <w:lvl w:ilvl="0" w:tplc="716E02F2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0ED7D09"/>
    <w:multiLevelType w:val="hybridMultilevel"/>
    <w:tmpl w:val="29D41B4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4746761"/>
    <w:multiLevelType w:val="hybridMultilevel"/>
    <w:tmpl w:val="8F60CB9C"/>
    <w:lvl w:ilvl="0" w:tplc="F522C12E">
      <w:start w:val="1"/>
      <w:numFmt w:val="lowerLetter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D5703B"/>
    <w:multiLevelType w:val="hybridMultilevel"/>
    <w:tmpl w:val="AEAEE1A8"/>
    <w:lvl w:ilvl="0" w:tplc="C4F6ACE0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31208A"/>
    <w:multiLevelType w:val="hybridMultilevel"/>
    <w:tmpl w:val="292008C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DFC70AE"/>
    <w:multiLevelType w:val="hybridMultilevel"/>
    <w:tmpl w:val="B00C3166"/>
    <w:lvl w:ilvl="0" w:tplc="71EE1F08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color w:val="auto"/>
        <w:sz w:val="22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9AA0CCB"/>
    <w:multiLevelType w:val="hybridMultilevel"/>
    <w:tmpl w:val="7A044704"/>
    <w:lvl w:ilvl="0" w:tplc="C1CC55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E740D7"/>
    <w:multiLevelType w:val="hybridMultilevel"/>
    <w:tmpl w:val="BDF286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0B7A78"/>
    <w:multiLevelType w:val="hybridMultilevel"/>
    <w:tmpl w:val="63228028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DCF5AD5"/>
    <w:multiLevelType w:val="hybridMultilevel"/>
    <w:tmpl w:val="FCE0BE52"/>
    <w:lvl w:ilvl="0" w:tplc="8EEC91B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F723154"/>
    <w:multiLevelType w:val="hybridMultilevel"/>
    <w:tmpl w:val="2B40C5B2"/>
    <w:lvl w:ilvl="0" w:tplc="43186A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8B44DA"/>
    <w:multiLevelType w:val="hybridMultilevel"/>
    <w:tmpl w:val="33B2C394"/>
    <w:lvl w:ilvl="0" w:tplc="43186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C1E28"/>
    <w:multiLevelType w:val="hybridMultilevel"/>
    <w:tmpl w:val="B06EE98E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C301A28"/>
    <w:multiLevelType w:val="hybridMultilevel"/>
    <w:tmpl w:val="2F2CFB84"/>
    <w:lvl w:ilvl="0" w:tplc="270ECFD8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2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6"/>
  </w:num>
  <w:num w:numId="16">
    <w:abstractNumId w:val="7"/>
  </w:num>
  <w:num w:numId="17">
    <w:abstractNumId w:val="20"/>
  </w:num>
  <w:num w:numId="18">
    <w:abstractNumId w:val="10"/>
  </w:num>
  <w:num w:numId="19">
    <w:abstractNumId w:val="16"/>
  </w:num>
  <w:num w:numId="20">
    <w:abstractNumId w:val="3"/>
  </w:num>
  <w:num w:numId="21">
    <w:abstractNumId w:val="1"/>
  </w:num>
  <w:num w:numId="22">
    <w:abstractNumId w:val="0"/>
  </w:num>
  <w:num w:numId="23">
    <w:abstractNumId w:val="9"/>
  </w:num>
  <w:num w:numId="24">
    <w:abstractNumId w:val="13"/>
  </w:num>
  <w:num w:numId="25">
    <w:abstractNumId w:val="11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2"/>
  </w:num>
  <w:num w:numId="39">
    <w:abstractNumId w:val="15"/>
  </w:num>
  <w:num w:numId="40">
    <w:abstractNumId w:val="21"/>
  </w:num>
  <w:num w:numId="41">
    <w:abstractNumId w:val="12"/>
  </w:num>
  <w:num w:numId="42">
    <w:abstractNumId w:val="24"/>
  </w:num>
  <w:num w:numId="43">
    <w:abstractNumId w:val="14"/>
  </w:num>
  <w:num w:numId="44">
    <w:abstractNumId w:val="19"/>
  </w:num>
  <w:num w:numId="45">
    <w:abstractNumId w:val="25"/>
  </w:num>
  <w:num w:numId="46">
    <w:abstractNumId w:val="5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F7"/>
    <w:rsid w:val="000236CF"/>
    <w:rsid w:val="00027966"/>
    <w:rsid w:val="000820A6"/>
    <w:rsid w:val="00093BE1"/>
    <w:rsid w:val="000E0DEB"/>
    <w:rsid w:val="000E139C"/>
    <w:rsid w:val="00151562"/>
    <w:rsid w:val="00186916"/>
    <w:rsid w:val="00215A2D"/>
    <w:rsid w:val="00222693"/>
    <w:rsid w:val="002302AB"/>
    <w:rsid w:val="0027540E"/>
    <w:rsid w:val="00293ABB"/>
    <w:rsid w:val="002A5CB0"/>
    <w:rsid w:val="002F3A2F"/>
    <w:rsid w:val="00351973"/>
    <w:rsid w:val="003A4563"/>
    <w:rsid w:val="003F1EA1"/>
    <w:rsid w:val="004523E7"/>
    <w:rsid w:val="00464EBA"/>
    <w:rsid w:val="004C55F2"/>
    <w:rsid w:val="00521CBB"/>
    <w:rsid w:val="005A75A0"/>
    <w:rsid w:val="005B4245"/>
    <w:rsid w:val="005D5E2C"/>
    <w:rsid w:val="005D6BB2"/>
    <w:rsid w:val="005E7E80"/>
    <w:rsid w:val="006A4AF5"/>
    <w:rsid w:val="006C6B00"/>
    <w:rsid w:val="006E4A7A"/>
    <w:rsid w:val="006F16C0"/>
    <w:rsid w:val="00712692"/>
    <w:rsid w:val="007751D2"/>
    <w:rsid w:val="007D6BF0"/>
    <w:rsid w:val="007E1C72"/>
    <w:rsid w:val="007E6592"/>
    <w:rsid w:val="00864002"/>
    <w:rsid w:val="00890B6A"/>
    <w:rsid w:val="008A3721"/>
    <w:rsid w:val="00992110"/>
    <w:rsid w:val="009B1519"/>
    <w:rsid w:val="009E13D6"/>
    <w:rsid w:val="009E617C"/>
    <w:rsid w:val="00A11F96"/>
    <w:rsid w:val="00A50804"/>
    <w:rsid w:val="00A5500E"/>
    <w:rsid w:val="00A85FE0"/>
    <w:rsid w:val="00AD72F7"/>
    <w:rsid w:val="00B26BED"/>
    <w:rsid w:val="00B26FED"/>
    <w:rsid w:val="00B528DA"/>
    <w:rsid w:val="00BA194B"/>
    <w:rsid w:val="00BD5B6B"/>
    <w:rsid w:val="00BE7CA2"/>
    <w:rsid w:val="00C135B7"/>
    <w:rsid w:val="00C22F24"/>
    <w:rsid w:val="00C32038"/>
    <w:rsid w:val="00C5136E"/>
    <w:rsid w:val="00C5761F"/>
    <w:rsid w:val="00C9060C"/>
    <w:rsid w:val="00CA3C6A"/>
    <w:rsid w:val="00CB291A"/>
    <w:rsid w:val="00CB6547"/>
    <w:rsid w:val="00CE53CB"/>
    <w:rsid w:val="00D63309"/>
    <w:rsid w:val="00DD3F38"/>
    <w:rsid w:val="00DE710A"/>
    <w:rsid w:val="00E170AE"/>
    <w:rsid w:val="00E9729E"/>
    <w:rsid w:val="00EA59B6"/>
    <w:rsid w:val="00F05A15"/>
    <w:rsid w:val="00F549EC"/>
    <w:rsid w:val="00F7789C"/>
    <w:rsid w:val="00FC0456"/>
    <w:rsid w:val="00FE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B5C69"/>
  <w15:chartTrackingRefBased/>
  <w15:docId w15:val="{A150801F-C726-4CD1-A012-BE067070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ision" w:eastAsiaTheme="minorHAnsi" w:hAnsi="Vision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9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7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761F"/>
  </w:style>
  <w:style w:type="paragraph" w:styleId="Piedepgina">
    <w:name w:val="footer"/>
    <w:basedOn w:val="Normal"/>
    <w:link w:val="PiedepginaCar"/>
    <w:uiPriority w:val="99"/>
    <w:unhideWhenUsed/>
    <w:rsid w:val="00C57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761F"/>
  </w:style>
  <w:style w:type="character" w:styleId="Hipervnculo">
    <w:name w:val="Hyperlink"/>
    <w:basedOn w:val="Fuentedeprrafopredeter"/>
    <w:uiPriority w:val="99"/>
    <w:unhideWhenUsed/>
    <w:rsid w:val="00C5761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5761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C5136E"/>
    <w:pPr>
      <w:spacing w:after="0" w:line="240" w:lineRule="auto"/>
    </w:pPr>
    <w:rPr>
      <w:rFonts w:ascii="Alice" w:hAnsi="Alice"/>
      <w:sz w:val="36"/>
    </w:rPr>
  </w:style>
  <w:style w:type="paragraph" w:styleId="Prrafodelista">
    <w:name w:val="List Paragraph"/>
    <w:basedOn w:val="Normal"/>
    <w:uiPriority w:val="34"/>
    <w:qFormat/>
    <w:rsid w:val="005A75A0"/>
    <w:pPr>
      <w:ind w:left="720"/>
      <w:contextualSpacing/>
    </w:pPr>
  </w:style>
  <w:style w:type="table" w:styleId="Tablaconcuadrcula">
    <w:name w:val="Table Grid"/>
    <w:basedOn w:val="Tablanormal"/>
    <w:uiPriority w:val="59"/>
    <w:rsid w:val="00C13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und\AppData\Local\Microsoft\Windows\INetCache\Content.Outlook\1GY3K1BU\Plantilla%20TuCome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D444F-8952-4A51-A891-21925102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TuComex</Template>
  <TotalTime>9</TotalTime>
  <Pages>3</Pages>
  <Words>408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Tundidor Díaz</dc:creator>
  <cp:keywords/>
  <dc:description/>
  <cp:lastModifiedBy>Alberto Tundidor Díaz</cp:lastModifiedBy>
  <cp:revision>8</cp:revision>
  <cp:lastPrinted>2021-06-02T13:44:00Z</cp:lastPrinted>
  <dcterms:created xsi:type="dcterms:W3CDTF">2022-01-31T08:31:00Z</dcterms:created>
  <dcterms:modified xsi:type="dcterms:W3CDTF">2022-02-10T18:01:00Z</dcterms:modified>
</cp:coreProperties>
</file>